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FE35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Wenn möglich als Überschrift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,“ Stiftung der Evangelischen-Lutherischen Kirchengemeinde Röthenbach bei St. Wolfgang</w:t>
      </w:r>
      <w:r>
        <w:rPr>
          <w:rFonts w:ascii="Helvetica" w:hAnsi="Helvetica" w:cs="Helvetica"/>
          <w:color w:val="1D2228"/>
          <w:sz w:val="20"/>
          <w:szCs w:val="20"/>
        </w:rPr>
        <w:t>“, mit dem Logo.</w:t>
      </w:r>
    </w:p>
    <w:p w14:paraId="6DF61237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1425B574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Frauenkreis Ausflug ins Käthe-Kruse-Puppenmuseum am 08.09.2022</w:t>
      </w:r>
    </w:p>
    <w:p w14:paraId="05AEE528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2199E3FC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Die Stiftung unserer Kirchengemeinde fördert einmal 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Jährlich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eine Exkursion unseres Frauenkreises.</w:t>
      </w:r>
    </w:p>
    <w:p w14:paraId="27CBF3B8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Dieses </w:t>
      </w:r>
      <w:proofErr w:type="spellStart"/>
      <w:proofErr w:type="gramStart"/>
      <w:r>
        <w:rPr>
          <w:rFonts w:ascii="Helvetica" w:hAnsi="Helvetica" w:cs="Helvetica"/>
          <w:color w:val="1D2228"/>
          <w:sz w:val="20"/>
          <w:szCs w:val="20"/>
        </w:rPr>
        <w:t>mal</w:t>
      </w:r>
      <w:proofErr w:type="spellEnd"/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war unser erstes Ziel das 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Käthe-Kruse-Puppenmuseum</w:t>
      </w:r>
      <w:r>
        <w:rPr>
          <w:rFonts w:ascii="Helvetica" w:hAnsi="Helvetica" w:cs="Helvetica"/>
          <w:color w:val="1D2228"/>
          <w:sz w:val="20"/>
          <w:szCs w:val="20"/>
        </w:rPr>
        <w:t> in der „Bayerisch-schwäbischen Donauperle“ Donauwörth.</w:t>
      </w:r>
    </w:p>
    <w:p w14:paraId="5651A406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Eigentlich wollte Käthe Kruse Schauspielerin werden. Doch Tochter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Mimerle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wünschte sich eine Puppe von Vater Max Kruse,</w:t>
      </w:r>
    </w:p>
    <w:p w14:paraId="150E4D47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dem die herkömmlichen Puppen jedoch nicht gefielen. Deswegen sagte er zu ihr: „nee,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ik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koof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euch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keene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macht euch 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selber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welche!“</w:t>
      </w:r>
    </w:p>
    <w:p w14:paraId="60B76120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Daraufhin gestaltete Käthe Kruse aus einem Handtuch ihre erste Puppe. Sie knotete Arme und Beine und füllte sie mit Sand und einer Kartoffel.</w:t>
      </w:r>
    </w:p>
    <w:p w14:paraId="7615FBA3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Die späteren Puppen wurden mit Rentierhaaren gefüllt und erzielen heute Verkaufspreise im vierstelligen Bereich.</w:t>
      </w:r>
    </w:p>
    <w:p w14:paraId="44639573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Geschult als Puppen Experten, spazierten wir zum nahegelegenen Restaurant Goldener Hirsch zum Mittagessen.</w:t>
      </w:r>
    </w:p>
    <w:p w14:paraId="3B6932B8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Gleich gegenüber besuchten wir anschließend das „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Münster „Zu unserer Lieben Frau</w:t>
      </w:r>
      <w:r>
        <w:rPr>
          <w:rFonts w:ascii="Helvetica" w:hAnsi="Helvetica" w:cs="Helvetica"/>
          <w:color w:val="1D2228"/>
          <w:sz w:val="20"/>
          <w:szCs w:val="20"/>
        </w:rPr>
        <w:t>“.</w:t>
      </w:r>
    </w:p>
    <w:p w14:paraId="4DCBA3CB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Der gotische Backsteinbau wurde 1444 – 1467 als dreischiffige Hallenkirche errichtet.</w:t>
      </w:r>
    </w:p>
    <w:p w14:paraId="1857929E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Aus dieser Bauzeitstammen kunsthistorische Fresken und gotische Decken- und Wandmalereien.</w:t>
      </w:r>
    </w:p>
    <w:p w14:paraId="72A07224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Sehr ungewöhnlich in der Stadtpfarrkirche, ist das Bodenniveau, es fällt nämlich zum Altar hin um 120 cm ab.</w:t>
      </w:r>
    </w:p>
    <w:p w14:paraId="1047B881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Übrigens hat Hilde in dieser Kirche vor vielen Jahren geheiratet.</w:t>
      </w:r>
    </w:p>
    <w:p w14:paraId="2A7DF638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Unser Weg führte uns  vorbei am Fuggerhaus zur spätbarocken 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Kloster- und Wallfahrtskirche „Heilig Kreuz“.</w:t>
      </w:r>
    </w:p>
    <w:p w14:paraId="3D5B9584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Sie wurde im Jahre 1720 fertig gestellt und gilt als Musterbeispiel „Wessobrunner Stuckkunst“.</w:t>
      </w:r>
    </w:p>
    <w:p w14:paraId="7D83B441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In der Gruftkapelle liegt eine wertvolle Kreuzreliquie. Diese war einst Teil der ost-römischen, byzantinischen Reichskleinodien:</w:t>
      </w:r>
    </w:p>
    <w:p w14:paraId="40A71082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ein päpstlich, bestätigtes, echtes Partikel des Kreuzes Christi.</w:t>
      </w:r>
    </w:p>
    <w:p w14:paraId="64311E78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Ein besonderer  Ohrenschmaus wurde uns hier exklusiv zuteil: Horst gab bei super Akustik ein kleines 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Trompetenkonzert</w:t>
      </w:r>
      <w:r>
        <w:rPr>
          <w:rFonts w:ascii="Helvetica" w:hAnsi="Helvetica" w:cs="Helvetica"/>
          <w:color w:val="1D2228"/>
          <w:sz w:val="20"/>
          <w:szCs w:val="20"/>
        </w:rPr>
        <w:t> zum Besten.</w:t>
      </w:r>
    </w:p>
    <w:p w14:paraId="4B6ADA3A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Wir hätten gerne länger zugehört, wurden jedoch von Herrn Häring mit dem Bus am Kirchplatz abgeholt.</w:t>
      </w:r>
    </w:p>
    <w:p w14:paraId="5D42CDD7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In Rain am Lech im 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Blumenkaffee</w:t>
      </w:r>
      <w:r>
        <w:rPr>
          <w:rFonts w:ascii="Helvetica" w:hAnsi="Helvetica" w:cs="Helvetica"/>
          <w:color w:val="1D2228"/>
          <w:sz w:val="20"/>
          <w:szCs w:val="20"/>
        </w:rPr>
        <w:t> gab es Kaffee und Kuchen und wer wollte, konnte einen Spaziergang im herrlichen Blumenpark machen.</w:t>
      </w:r>
    </w:p>
    <w:p w14:paraId="66DFAB16" w14:textId="54A8BA10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Mit vielen interessanten Eindrücken kamen wir abends alle wohlbehalten in Röthenbach an.</w:t>
      </w:r>
    </w:p>
    <w:p w14:paraId="2DB3601B" w14:textId="77777777" w:rsidR="004D0D0D" w:rsidRDefault="004D0D0D" w:rsidP="004D0D0D">
      <w:pPr>
        <w:pStyle w:val="yiv0450364485msonormal"/>
        <w:shd w:val="clear" w:color="auto" w:fill="FFFFFF"/>
        <w:contextualSpacing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Schön war`s!                                                                                                                   E. Pf.</w:t>
      </w:r>
    </w:p>
    <w:p w14:paraId="3E91119E" w14:textId="7B831D4D" w:rsidR="000A3E57" w:rsidRDefault="00E854EF">
      <w:pPr>
        <w:contextualSpacing/>
      </w:pPr>
      <w:r>
        <w:rPr>
          <w:noProof/>
        </w:rPr>
        <w:drawing>
          <wp:inline distT="0" distB="0" distL="0" distR="0" wp14:anchorId="5DAD49A6" wp14:editId="06CD5F5D">
            <wp:extent cx="3158912" cy="2369185"/>
            <wp:effectExtent l="0" t="0" r="3810" b="0"/>
            <wp:docPr id="1" name="Grafik 1" descr="Ein Bild, das Person, Boden, Grupp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Boden, Gruppe, Perso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23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0080875" wp14:editId="1F24A682">
            <wp:extent cx="3194049" cy="2395537"/>
            <wp:effectExtent l="0" t="952" r="6032" b="6033"/>
            <wp:docPr id="2" name="Grafik 2" descr="Blumenpark Rain am 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lumenpark Rain am Le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8580" cy="24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0D"/>
    <w:rsid w:val="000A3E57"/>
    <w:rsid w:val="004D0D0D"/>
    <w:rsid w:val="00894D67"/>
    <w:rsid w:val="00E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DE7D"/>
  <w15:chartTrackingRefBased/>
  <w15:docId w15:val="{993B92B5-11C0-4C69-9A88-059CB3BF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0450364485msonormal">
    <w:name w:val="yiv0450364485msonormal"/>
    <w:basedOn w:val="Standard"/>
    <w:rsid w:val="004D0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Bärschneider</dc:creator>
  <cp:keywords/>
  <dc:description/>
  <cp:lastModifiedBy>Claudia Bärschneider</cp:lastModifiedBy>
  <cp:revision>3</cp:revision>
  <dcterms:created xsi:type="dcterms:W3CDTF">2022-09-17T20:36:00Z</dcterms:created>
  <dcterms:modified xsi:type="dcterms:W3CDTF">2022-11-05T10:55:00Z</dcterms:modified>
</cp:coreProperties>
</file>